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C2F46" w14:textId="7BA1769B" w:rsidR="006F42A5" w:rsidRDefault="000F7F69" w:rsidP="00BC55E1">
      <w:pPr>
        <w:spacing w:after="0" w:line="240" w:lineRule="auto"/>
        <w:textAlignment w:val="baseline"/>
        <w:outlineLvl w:val="3"/>
        <w:rPr>
          <w:rFonts w:ascii="Lucida Calligraphy" w:eastAsia="Times New Roman" w:hAnsi="Lucida Calligraphy" w:cs="Times New Roman"/>
          <w:b/>
          <w:bCs/>
          <w:i/>
          <w:color w:val="00B05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noProof/>
          <w:color w:val="5D8C00"/>
          <w:sz w:val="30"/>
          <w:szCs w:val="30"/>
          <w:lang w:eastAsia="hr-HR"/>
        </w:rPr>
        <w:drawing>
          <wp:inline distT="0" distB="0" distL="0" distR="0" wp14:anchorId="4320D9D6" wp14:editId="644D0C6C">
            <wp:extent cx="1466850" cy="966680"/>
            <wp:effectExtent l="0" t="0" r="0" b="5080"/>
            <wp:docPr id="59654523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336" cy="969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noProof/>
          <w:color w:val="5D8C00"/>
          <w:sz w:val="30"/>
          <w:szCs w:val="30"/>
          <w:lang w:eastAsia="hr-HR"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5D8C00"/>
          <w:sz w:val="30"/>
          <w:szCs w:val="30"/>
          <w:lang w:eastAsia="hr-HR"/>
        </w:rPr>
        <w:drawing>
          <wp:inline distT="0" distB="0" distL="0" distR="0" wp14:anchorId="16ED7E46" wp14:editId="3469BB2F">
            <wp:extent cx="1457325" cy="971550"/>
            <wp:effectExtent l="0" t="0" r="9525" b="0"/>
            <wp:docPr id="2420016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984" cy="974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0219">
        <w:rPr>
          <w:rFonts w:ascii="Arial" w:eastAsia="Times New Roman" w:hAnsi="Arial" w:cs="Arial"/>
          <w:b/>
          <w:bCs/>
          <w:noProof/>
          <w:color w:val="5D8C00"/>
          <w:sz w:val="30"/>
          <w:szCs w:val="30"/>
          <w:lang w:eastAsia="hr-HR"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5D8C00"/>
          <w:sz w:val="30"/>
          <w:szCs w:val="30"/>
          <w:lang w:eastAsia="hr-HR"/>
        </w:rPr>
        <w:drawing>
          <wp:inline distT="0" distB="0" distL="0" distR="0" wp14:anchorId="58EE4F39" wp14:editId="038D71A2">
            <wp:extent cx="1222375" cy="963999"/>
            <wp:effectExtent l="0" t="0" r="0" b="7620"/>
            <wp:docPr id="128763178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57" r="8378" b="6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356" cy="971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70219">
        <w:rPr>
          <w:rFonts w:ascii="Arial" w:eastAsia="Times New Roman" w:hAnsi="Arial" w:cs="Arial"/>
          <w:b/>
          <w:bCs/>
          <w:noProof/>
          <w:color w:val="5D8C00"/>
          <w:sz w:val="30"/>
          <w:szCs w:val="30"/>
          <w:lang w:eastAsia="hr-HR"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5D8C00"/>
          <w:sz w:val="30"/>
          <w:szCs w:val="30"/>
          <w:lang w:eastAsia="hr-HR"/>
        </w:rPr>
        <w:drawing>
          <wp:inline distT="0" distB="0" distL="0" distR="0" wp14:anchorId="313F290B" wp14:editId="3CA43B8D">
            <wp:extent cx="1425519" cy="970385"/>
            <wp:effectExtent l="0" t="0" r="3810" b="1270"/>
            <wp:docPr id="1956444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37" t="13776" r="9751" b="6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567" cy="999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165CB">
        <w:rPr>
          <w:rFonts w:ascii="Arial" w:eastAsia="Times New Roman" w:hAnsi="Arial" w:cs="Arial"/>
          <w:b/>
          <w:bCs/>
          <w:noProof/>
          <w:color w:val="5D8C00"/>
          <w:sz w:val="30"/>
          <w:szCs w:val="30"/>
          <w:lang w:eastAsia="hr-HR"/>
        </w:rPr>
        <w:t xml:space="preserve"> </w:t>
      </w:r>
    </w:p>
    <w:p w14:paraId="5CDAE02D" w14:textId="77777777" w:rsidR="00CD24B8" w:rsidRDefault="00CD24B8" w:rsidP="00D35852">
      <w:pPr>
        <w:spacing w:after="0" w:line="240" w:lineRule="auto"/>
        <w:textAlignment w:val="baseline"/>
        <w:outlineLvl w:val="3"/>
        <w:rPr>
          <w:rFonts w:ascii="Lucida Calligraphy" w:eastAsia="Times New Roman" w:hAnsi="Lucida Calligraphy" w:cs="Times New Roman"/>
          <w:b/>
          <w:bCs/>
          <w:i/>
          <w:color w:val="00B050"/>
          <w:sz w:val="24"/>
          <w:szCs w:val="24"/>
          <w:lang w:eastAsia="hr-HR"/>
        </w:rPr>
      </w:pPr>
    </w:p>
    <w:p w14:paraId="14BB2AD2" w14:textId="77777777" w:rsidR="00D35852" w:rsidRPr="00CD24B8" w:rsidRDefault="00D35852" w:rsidP="00D35852">
      <w:pPr>
        <w:spacing w:after="0" w:line="240" w:lineRule="auto"/>
        <w:textAlignment w:val="baseline"/>
        <w:outlineLvl w:val="3"/>
        <w:rPr>
          <w:rFonts w:ascii="Lucida Calligraphy" w:eastAsia="Times New Roman" w:hAnsi="Lucida Calligraphy" w:cs="Calibri"/>
          <w:b/>
          <w:bCs/>
          <w:color w:val="00B0F0"/>
          <w:sz w:val="24"/>
          <w:szCs w:val="24"/>
          <w:lang w:eastAsia="hr-HR"/>
        </w:rPr>
      </w:pPr>
    </w:p>
    <w:p w14:paraId="67E0257F" w14:textId="2F98C69B" w:rsidR="00CD24B8" w:rsidRDefault="000F7F69" w:rsidP="002165CB">
      <w:pPr>
        <w:spacing w:after="0" w:line="240" w:lineRule="auto"/>
        <w:jc w:val="center"/>
        <w:textAlignment w:val="baseline"/>
        <w:outlineLvl w:val="3"/>
        <w:rPr>
          <w:rFonts w:ascii="Lucida Calligraphy" w:eastAsia="Times New Roman" w:hAnsi="Lucida Calligraphy" w:cs="Calibri"/>
          <w:b/>
          <w:bCs/>
          <w:color w:val="00B0F0"/>
          <w:sz w:val="34"/>
          <w:szCs w:val="34"/>
          <w:lang w:eastAsia="hr-HR"/>
        </w:rPr>
      </w:pPr>
      <w:r>
        <w:rPr>
          <w:rFonts w:ascii="Lucida Calligraphy" w:eastAsia="Times New Roman" w:hAnsi="Lucida Calligraphy" w:cs="Calibri"/>
          <w:b/>
          <w:bCs/>
          <w:color w:val="00B0F0"/>
          <w:sz w:val="34"/>
          <w:szCs w:val="34"/>
          <w:lang w:eastAsia="hr-HR"/>
        </w:rPr>
        <w:t>Kanjon Vintgar i Škofja Loka 09.05.</w:t>
      </w:r>
    </w:p>
    <w:p w14:paraId="515720E4" w14:textId="77777777" w:rsidR="00510979" w:rsidRDefault="00510979" w:rsidP="00CD24B8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hr-HR"/>
        </w:rPr>
      </w:pPr>
    </w:p>
    <w:p w14:paraId="1D51706D" w14:textId="124738B5" w:rsidR="00CD24B8" w:rsidRDefault="00BC6D57" w:rsidP="00CD24B8">
      <w:pPr>
        <w:spacing w:after="0" w:line="240" w:lineRule="auto"/>
        <w:jc w:val="both"/>
        <w:textAlignment w:val="baseline"/>
        <w:outlineLvl w:val="3"/>
        <w:rPr>
          <w:rFonts w:ascii="Calibri" w:eastAsia="Times New Roman" w:hAnsi="Calibri" w:cs="Calibri"/>
          <w:b/>
          <w:bCs/>
          <w:color w:val="00B0F0"/>
          <w:sz w:val="26"/>
          <w:szCs w:val="26"/>
          <w:lang w:eastAsia="hr-HR"/>
        </w:rPr>
      </w:pPr>
      <w:r w:rsidRPr="001D4C7A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hr-HR"/>
        </w:rPr>
        <w:br/>
      </w:r>
      <w:r w:rsidR="006C22CE" w:rsidRPr="00A728B5">
        <w:rPr>
          <w:rFonts w:ascii="Lucida Calligraphy" w:eastAsia="Times New Roman" w:hAnsi="Lucida Calligraphy" w:cs="Times New Roman"/>
          <w:b/>
          <w:bCs/>
          <w:color w:val="00B0F0"/>
          <w:sz w:val="26"/>
          <w:szCs w:val="26"/>
          <w:lang w:eastAsia="hr-HR"/>
        </w:rPr>
        <w:t>PLAN PUT</w:t>
      </w:r>
      <w:r w:rsidR="00CD24B8">
        <w:rPr>
          <w:rFonts w:ascii="Lucida Calligraphy" w:eastAsia="Times New Roman" w:hAnsi="Lucida Calligraphy" w:cs="Times New Roman"/>
          <w:b/>
          <w:bCs/>
          <w:color w:val="00B0F0"/>
          <w:sz w:val="26"/>
          <w:szCs w:val="26"/>
          <w:lang w:eastAsia="hr-HR"/>
        </w:rPr>
        <w:t>A</w:t>
      </w:r>
    </w:p>
    <w:p w14:paraId="21412190" w14:textId="77777777" w:rsidR="00D35852" w:rsidRDefault="00D35852" w:rsidP="00D35852">
      <w:pPr>
        <w:tabs>
          <w:tab w:val="center" w:pos="453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hr-HR"/>
        </w:rPr>
      </w:pPr>
    </w:p>
    <w:p w14:paraId="6B9969E7" w14:textId="5C8C9248" w:rsidR="00F70219" w:rsidRDefault="00D35852" w:rsidP="004E6177">
      <w:pPr>
        <w:tabs>
          <w:tab w:val="center" w:pos="453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476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Polazak </w:t>
      </w:r>
      <w:r w:rsidR="00A053D1" w:rsidRPr="001476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iz Siska – željeznički kolodvor </w:t>
      </w:r>
      <w:r w:rsidR="004E61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0</w:t>
      </w:r>
      <w:r w:rsidR="00F702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5</w:t>
      </w:r>
      <w:r w:rsidR="00A053D1" w:rsidRPr="001476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:</w:t>
      </w:r>
      <w:r w:rsidR="00F702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</w:t>
      </w:r>
      <w:r w:rsidR="004E61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0</w:t>
      </w:r>
      <w:r w:rsidR="00A053D1" w:rsidRPr="001476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Popovača – autobusni kolodvor </w:t>
      </w:r>
      <w:r w:rsidR="00F702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05</w:t>
      </w:r>
      <w:r w:rsidR="00A053D1" w:rsidRPr="001476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:</w:t>
      </w:r>
      <w:r w:rsidR="00F702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30</w:t>
      </w:r>
      <w:r w:rsidR="00A053D1" w:rsidRPr="001476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Kutina – autobusni kolodvor 0</w:t>
      </w:r>
      <w:r w:rsidR="00F702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6</w:t>
      </w:r>
      <w:r w:rsidR="00A053D1" w:rsidRPr="001476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:</w:t>
      </w:r>
      <w:r w:rsidR="00F702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00</w:t>
      </w:r>
      <w:r w:rsidR="00A053D1" w:rsidRPr="001476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h. Lagana vožnja</w:t>
      </w:r>
      <w:r w:rsidR="004E61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2165CB" w:rsidRPr="002165CB">
        <w:rPr>
          <w:rFonts w:ascii="Times New Roman" w:hAnsi="Times New Roman" w:cs="Times New Roman"/>
          <w:sz w:val="24"/>
          <w:szCs w:val="24"/>
        </w:rPr>
        <w:t xml:space="preserve">kroz Sloveniju </w:t>
      </w:r>
      <w:r w:rsidR="004E6177">
        <w:rPr>
          <w:rFonts w:ascii="Times New Roman" w:hAnsi="Times New Roman" w:cs="Times New Roman"/>
          <w:sz w:val="24"/>
          <w:szCs w:val="24"/>
        </w:rPr>
        <w:t>uz usputna zaustavljanja radi odmora</w:t>
      </w:r>
      <w:r w:rsidR="002165CB" w:rsidRPr="002165CB">
        <w:rPr>
          <w:rFonts w:ascii="Times New Roman" w:hAnsi="Times New Roman" w:cs="Times New Roman"/>
          <w:sz w:val="24"/>
          <w:szCs w:val="24"/>
        </w:rPr>
        <w:t xml:space="preserve">. </w:t>
      </w:r>
      <w:r w:rsidR="00F70219">
        <w:rPr>
          <w:rFonts w:ascii="Times New Roman" w:hAnsi="Times New Roman" w:cs="Times New Roman"/>
          <w:sz w:val="24"/>
          <w:szCs w:val="24"/>
        </w:rPr>
        <w:t>Po dolasku prvo posjećujemo kanjon Vintgar</w:t>
      </w:r>
      <w:r w:rsidR="0088713E">
        <w:rPr>
          <w:rFonts w:ascii="Times New Roman" w:hAnsi="Times New Roman" w:cs="Times New Roman"/>
          <w:sz w:val="24"/>
          <w:szCs w:val="24"/>
        </w:rPr>
        <w:t xml:space="preserve"> (OBAVEZNA DOPLATA)</w:t>
      </w:r>
      <w:r w:rsidR="00F70219">
        <w:rPr>
          <w:rFonts w:ascii="Times New Roman" w:hAnsi="Times New Roman" w:cs="Times New Roman"/>
          <w:sz w:val="24"/>
          <w:szCs w:val="24"/>
        </w:rPr>
        <w:t xml:space="preserve">. </w:t>
      </w:r>
      <w:r w:rsidR="0088713E" w:rsidRPr="0088713E">
        <w:rPr>
          <w:rFonts w:ascii="Times New Roman" w:hAnsi="Times New Roman" w:cs="Times New Roman"/>
          <w:sz w:val="24"/>
          <w:szCs w:val="24"/>
        </w:rPr>
        <w:t>Kanjon Vintgar je dug 1,6 km. Šetat će</w:t>
      </w:r>
      <w:r w:rsidR="0088713E">
        <w:rPr>
          <w:rFonts w:ascii="Times New Roman" w:hAnsi="Times New Roman" w:cs="Times New Roman"/>
          <w:sz w:val="24"/>
          <w:szCs w:val="24"/>
        </w:rPr>
        <w:t>mo</w:t>
      </w:r>
      <w:r w:rsidR="0088713E" w:rsidRPr="0088713E">
        <w:rPr>
          <w:rFonts w:ascii="Times New Roman" w:hAnsi="Times New Roman" w:cs="Times New Roman"/>
          <w:sz w:val="24"/>
          <w:szCs w:val="24"/>
        </w:rPr>
        <w:t xml:space="preserve"> između njegovih veličanstvanih okomitih “zidova”, visokih do 100 metara. Cijelo će</w:t>
      </w:r>
      <w:r w:rsidR="0088713E">
        <w:rPr>
          <w:rFonts w:ascii="Times New Roman" w:hAnsi="Times New Roman" w:cs="Times New Roman"/>
          <w:sz w:val="24"/>
          <w:szCs w:val="24"/>
        </w:rPr>
        <w:t>mo</w:t>
      </w:r>
      <w:r w:rsidR="0088713E" w:rsidRPr="0088713E">
        <w:rPr>
          <w:rFonts w:ascii="Times New Roman" w:hAnsi="Times New Roman" w:cs="Times New Roman"/>
          <w:sz w:val="24"/>
          <w:szCs w:val="24"/>
        </w:rPr>
        <w:t xml:space="preserve"> vrijeme hodati uređenom drvenom ili kamenom stazom iznad, pokraj i preko rječice Radovne, koja je i stvorila kanjon. </w:t>
      </w:r>
      <w:r w:rsidR="0088713E">
        <w:rPr>
          <w:rFonts w:ascii="Times New Roman" w:hAnsi="Times New Roman" w:cs="Times New Roman"/>
          <w:sz w:val="24"/>
          <w:szCs w:val="24"/>
        </w:rPr>
        <w:t xml:space="preserve">Prekrasna priroda idealna je za opuštanje i fotografiranje. Nakon Vintgara, nastavak vožnje prema malom slovenskom gradu Škofja Loka. </w:t>
      </w:r>
      <w:r w:rsidR="0088713E" w:rsidRPr="0088713E">
        <w:rPr>
          <w:rFonts w:ascii="Times New Roman" w:hAnsi="Times New Roman" w:cs="Times New Roman"/>
          <w:sz w:val="24"/>
          <w:szCs w:val="24"/>
        </w:rPr>
        <w:t>Škofja Loka spaja povijesni šarm, bogatu tradiciju i netaknutu prirodu, što je čini jednom od najljepših destinacija</w:t>
      </w:r>
      <w:r w:rsidR="0088713E">
        <w:rPr>
          <w:rFonts w:ascii="Times New Roman" w:hAnsi="Times New Roman" w:cs="Times New Roman"/>
          <w:sz w:val="24"/>
          <w:szCs w:val="24"/>
        </w:rPr>
        <w:t xml:space="preserve"> Kroz grad ćemo prošetati u pratnji lokalnog vodiča. </w:t>
      </w:r>
      <w:r w:rsidR="0088713E" w:rsidRPr="0088713E">
        <w:rPr>
          <w:rFonts w:ascii="Times New Roman" w:hAnsi="Times New Roman" w:cs="Times New Roman"/>
          <w:sz w:val="24"/>
          <w:szCs w:val="24"/>
        </w:rPr>
        <w:t>Bajkovita Škofja Loka status grada stekla je oko 1274. godine. Krase ju prekrasne zidine, šarmantne kuće raspoređene oko dva gradska trga, župna crkva te veličanstven dvorac, u Sloveniji poznat pod imenom Škofjeloški grad.</w:t>
      </w:r>
      <w:r w:rsidR="0088713E">
        <w:rPr>
          <w:rFonts w:ascii="Times New Roman" w:hAnsi="Times New Roman" w:cs="Times New Roman"/>
          <w:sz w:val="24"/>
          <w:szCs w:val="24"/>
        </w:rPr>
        <w:t xml:space="preserve"> Nakon razgleda grada ostavljamo slobodno za kavu ili ručak u jednom od restorana. Dolazak planiramo u večernjim satima. </w:t>
      </w:r>
    </w:p>
    <w:p w14:paraId="2C23B2BE" w14:textId="77777777" w:rsidR="002165CB" w:rsidRPr="001476FE" w:rsidRDefault="002165CB" w:rsidP="002165CB">
      <w:pPr>
        <w:tabs>
          <w:tab w:val="center" w:pos="453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F06002C" w14:textId="77777777" w:rsidR="001476FE" w:rsidRDefault="001476FE" w:rsidP="00321CCF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936650" w14:textId="68DA403E" w:rsidR="00911E11" w:rsidRPr="00557E1F" w:rsidRDefault="00911E11" w:rsidP="00911E11">
      <w:pPr>
        <w:spacing w:after="0" w:line="240" w:lineRule="auto"/>
        <w:jc w:val="both"/>
        <w:textAlignment w:val="baseline"/>
        <w:outlineLvl w:val="3"/>
        <w:rPr>
          <w:rFonts w:ascii="Lucida Calligraphy" w:eastAsia="Times New Roman" w:hAnsi="Lucida Calligraphy" w:cs="Times New Roman"/>
          <w:b/>
          <w:bCs/>
          <w:color w:val="00B0F0"/>
          <w:sz w:val="24"/>
          <w:szCs w:val="24"/>
          <w:lang w:eastAsia="hr-HR"/>
        </w:rPr>
      </w:pPr>
      <w:r w:rsidRPr="004B1CD5">
        <w:rPr>
          <w:rFonts w:ascii="Lucida Calligraphy" w:eastAsia="Times New Roman" w:hAnsi="Lucida Calligraphy" w:cs="Times New Roman"/>
          <w:b/>
          <w:bCs/>
          <w:color w:val="00B0F0"/>
          <w:sz w:val="26"/>
          <w:szCs w:val="26"/>
          <w:lang w:eastAsia="hr-HR"/>
        </w:rPr>
        <w:t>Cijena izleta po osobi:</w:t>
      </w:r>
      <w:r w:rsidR="00BC55E1">
        <w:rPr>
          <w:rFonts w:ascii="Lucida Calligraphy" w:eastAsia="Times New Roman" w:hAnsi="Lucida Calligraphy" w:cs="Times New Roman"/>
          <w:b/>
          <w:bCs/>
          <w:color w:val="00B0F0"/>
          <w:sz w:val="26"/>
          <w:szCs w:val="26"/>
          <w:lang w:eastAsia="hr-HR"/>
        </w:rPr>
        <w:t xml:space="preserve"> </w:t>
      </w:r>
      <w:r w:rsidR="000F7F69">
        <w:rPr>
          <w:rFonts w:ascii="Lucida Calligraphy" w:eastAsia="Times New Roman" w:hAnsi="Lucida Calligraphy" w:cs="Times New Roman"/>
          <w:b/>
          <w:bCs/>
          <w:color w:val="00B0F0"/>
          <w:sz w:val="26"/>
          <w:szCs w:val="26"/>
          <w:lang w:eastAsia="hr-HR"/>
        </w:rPr>
        <w:t>57</w:t>
      </w:r>
      <w:r w:rsidR="008D5274">
        <w:rPr>
          <w:rFonts w:ascii="Lucida Calligraphy" w:eastAsia="Times New Roman" w:hAnsi="Lucida Calligraphy" w:cs="Times New Roman"/>
          <w:b/>
          <w:bCs/>
          <w:color w:val="00B0F0"/>
          <w:sz w:val="26"/>
          <w:szCs w:val="26"/>
          <w:lang w:eastAsia="hr-HR"/>
        </w:rPr>
        <w:t>,</w:t>
      </w:r>
      <w:r w:rsidRPr="004B1CD5">
        <w:rPr>
          <w:rFonts w:ascii="Lucida Calligraphy" w:eastAsia="Times New Roman" w:hAnsi="Lucida Calligraphy" w:cs="Times New Roman"/>
          <w:b/>
          <w:bCs/>
          <w:color w:val="00B0F0"/>
          <w:sz w:val="26"/>
          <w:szCs w:val="26"/>
          <w:lang w:eastAsia="hr-HR"/>
        </w:rPr>
        <w:t xml:space="preserve">00 </w:t>
      </w:r>
      <w:r w:rsidRPr="004B1CD5">
        <w:rPr>
          <w:rFonts w:ascii="Lucida Calligraphy" w:hAnsi="Lucida Calligraphy" w:cs="Times New Roman"/>
          <w:b/>
          <w:bCs/>
          <w:color w:val="00B0F0"/>
          <w:sz w:val="24"/>
          <w:szCs w:val="24"/>
          <w:shd w:val="clear" w:color="auto" w:fill="FFFFFF"/>
        </w:rPr>
        <w:t xml:space="preserve">€ </w:t>
      </w:r>
      <w:r w:rsidR="000F7F69">
        <w:rPr>
          <w:rFonts w:ascii="Lucida Calligraphy" w:hAnsi="Lucida Calligraphy" w:cs="Times New Roman"/>
          <w:b/>
          <w:bCs/>
          <w:color w:val="00B0F0"/>
          <w:sz w:val="24"/>
          <w:szCs w:val="24"/>
          <w:shd w:val="clear" w:color="auto" w:fill="FFFFFF"/>
        </w:rPr>
        <w:t>+ ulaznica</w:t>
      </w:r>
    </w:p>
    <w:p w14:paraId="02C8CA28" w14:textId="77777777" w:rsidR="00911E11" w:rsidRDefault="00911E11" w:rsidP="00911E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10160C63" w14:textId="7D39C48F" w:rsidR="001476FE" w:rsidRDefault="002165CB" w:rsidP="001476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165C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**</w:t>
      </w:r>
      <w:r w:rsidR="001476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Plaćanje u gotovini u agenciji ili putem transakcijskog računa. Prilikom prijave na izlet potrebno je uplatiti cjelokupni iznos u roku od 3 dana od dana prijave. Prijava za izlet vrijedi isključivo uz uplatu predujma. Po uplati predujma primit ćete račun i ugovor o putovanju.</w:t>
      </w:r>
    </w:p>
    <w:p w14:paraId="39A9A1D0" w14:textId="034130D0" w:rsidR="002A00A6" w:rsidRDefault="002165CB" w:rsidP="004D0D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** Mogućnost plaćanja u dvije rate.</w:t>
      </w:r>
    </w:p>
    <w:p w14:paraId="1808D1F6" w14:textId="77777777" w:rsidR="004E6177" w:rsidRDefault="004E6177" w:rsidP="004D0D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2926495D" w14:textId="77777777" w:rsidR="004E6177" w:rsidRPr="002A00A6" w:rsidRDefault="004E6177" w:rsidP="004D0D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75284811" w14:textId="14B9E2BB" w:rsidR="00553012" w:rsidRPr="004D0D18" w:rsidRDefault="003762A6" w:rsidP="004D0D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A728B5">
        <w:rPr>
          <w:rFonts w:ascii="Lucida Calligraphy" w:eastAsia="Times New Roman" w:hAnsi="Lucida Calligraphy" w:cs="Times New Roman"/>
          <w:b/>
          <w:bCs/>
          <w:color w:val="00B0F0"/>
          <w:sz w:val="26"/>
          <w:szCs w:val="26"/>
          <w:lang w:eastAsia="hr-HR"/>
        </w:rPr>
        <w:t xml:space="preserve">CIJENA </w:t>
      </w:r>
      <w:r w:rsidR="00015DD9" w:rsidRPr="00A728B5">
        <w:rPr>
          <w:rFonts w:ascii="Lucida Calligraphy" w:eastAsia="Times New Roman" w:hAnsi="Lucida Calligraphy" w:cs="Times New Roman"/>
          <w:b/>
          <w:bCs/>
          <w:color w:val="00B0F0"/>
          <w:sz w:val="26"/>
          <w:szCs w:val="26"/>
          <w:lang w:eastAsia="hr-HR"/>
        </w:rPr>
        <w:t>IZLETA</w:t>
      </w:r>
      <w:r w:rsidR="003826A3" w:rsidRPr="00A728B5">
        <w:rPr>
          <w:rFonts w:ascii="Lucida Calligraphy" w:eastAsia="Times New Roman" w:hAnsi="Lucida Calligraphy" w:cs="Times New Roman"/>
          <w:b/>
          <w:bCs/>
          <w:color w:val="00B0F0"/>
          <w:sz w:val="26"/>
          <w:szCs w:val="26"/>
          <w:lang w:eastAsia="hr-HR"/>
        </w:rPr>
        <w:t xml:space="preserve"> UKLJU</w:t>
      </w:r>
      <w:r w:rsidR="003826A3" w:rsidRPr="00A728B5">
        <w:rPr>
          <w:rFonts w:ascii="Times New Roman" w:eastAsia="Times New Roman" w:hAnsi="Times New Roman" w:cs="Times New Roman"/>
          <w:b/>
          <w:bCs/>
          <w:color w:val="00B0F0"/>
          <w:sz w:val="26"/>
          <w:szCs w:val="26"/>
          <w:lang w:eastAsia="hr-HR"/>
        </w:rPr>
        <w:t>Č</w:t>
      </w:r>
      <w:r w:rsidR="003826A3" w:rsidRPr="00A728B5">
        <w:rPr>
          <w:rFonts w:ascii="Lucida Calligraphy" w:eastAsia="Times New Roman" w:hAnsi="Lucida Calligraphy" w:cs="Times New Roman"/>
          <w:b/>
          <w:bCs/>
          <w:color w:val="00B0F0"/>
          <w:sz w:val="26"/>
          <w:szCs w:val="26"/>
          <w:lang w:eastAsia="hr-HR"/>
        </w:rPr>
        <w:t>UJE:</w:t>
      </w:r>
    </w:p>
    <w:p w14:paraId="4BE8B83B" w14:textId="77777777" w:rsidR="00D35852" w:rsidRDefault="00D35852" w:rsidP="00D35852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prijevoz visokoturističkim autobusom</w:t>
      </w:r>
    </w:p>
    <w:p w14:paraId="39F09975" w14:textId="77777777" w:rsidR="00D35852" w:rsidRDefault="00D35852" w:rsidP="00D35852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licenciranog turističkog pratitelja tijekom cijelog puta</w:t>
      </w:r>
    </w:p>
    <w:p w14:paraId="14B81BAE" w14:textId="3BA9BE8E" w:rsidR="000D4CA6" w:rsidRDefault="00A053D1" w:rsidP="00D35852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licenciranog turi</w:t>
      </w:r>
      <w:r w:rsidR="001476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tičkog vodiča za </w:t>
      </w:r>
      <w:r w:rsidR="000F7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Škofju Loku</w:t>
      </w:r>
    </w:p>
    <w:p w14:paraId="3DAC5B38" w14:textId="77777777" w:rsidR="00D35852" w:rsidRDefault="00D35852" w:rsidP="00D35852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osiguranje od odgovornosti i jamčevno osiguranje</w:t>
      </w:r>
    </w:p>
    <w:p w14:paraId="183445C5" w14:textId="77777777" w:rsidR="00D35852" w:rsidRDefault="00D35852" w:rsidP="00D35852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troškove organizacije</w:t>
      </w:r>
    </w:p>
    <w:p w14:paraId="2865428D" w14:textId="77777777" w:rsidR="00D35852" w:rsidRPr="00011949" w:rsidRDefault="00D35852" w:rsidP="00D35852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PDV</w:t>
      </w:r>
    </w:p>
    <w:p w14:paraId="37E4C4D5" w14:textId="77777777" w:rsidR="000D4CA6" w:rsidRDefault="000D4CA6" w:rsidP="00321CCF">
      <w:pPr>
        <w:spacing w:after="0" w:line="240" w:lineRule="auto"/>
        <w:jc w:val="both"/>
        <w:textAlignment w:val="baseline"/>
        <w:outlineLvl w:val="3"/>
        <w:rPr>
          <w:rFonts w:ascii="Lucida Calligraphy" w:eastAsia="Times New Roman" w:hAnsi="Lucida Calligraphy" w:cs="Times New Roman"/>
          <w:b/>
          <w:bCs/>
          <w:color w:val="00B0F0"/>
          <w:sz w:val="24"/>
          <w:szCs w:val="24"/>
          <w:lang w:eastAsia="hr-HR"/>
        </w:rPr>
      </w:pPr>
    </w:p>
    <w:p w14:paraId="72D9D2BD" w14:textId="77777777" w:rsidR="002A00A6" w:rsidRDefault="002A00A6" w:rsidP="00321CCF">
      <w:pPr>
        <w:spacing w:after="0" w:line="240" w:lineRule="auto"/>
        <w:jc w:val="both"/>
        <w:textAlignment w:val="baseline"/>
        <w:outlineLvl w:val="3"/>
        <w:rPr>
          <w:rFonts w:ascii="Lucida Calligraphy" w:eastAsia="Times New Roman" w:hAnsi="Lucida Calligraphy" w:cs="Times New Roman"/>
          <w:b/>
          <w:bCs/>
          <w:color w:val="00B0F0"/>
          <w:sz w:val="24"/>
          <w:szCs w:val="24"/>
          <w:lang w:eastAsia="hr-HR"/>
        </w:rPr>
      </w:pPr>
    </w:p>
    <w:p w14:paraId="19AC183D" w14:textId="3A758C2B" w:rsidR="00EB7F82" w:rsidRPr="00A728B5" w:rsidRDefault="003826A3" w:rsidP="00321CCF">
      <w:pPr>
        <w:spacing w:after="0" w:line="240" w:lineRule="auto"/>
        <w:jc w:val="both"/>
        <w:textAlignment w:val="baseline"/>
        <w:outlineLvl w:val="3"/>
        <w:rPr>
          <w:rFonts w:ascii="Lucida Calligraphy" w:eastAsia="Times New Roman" w:hAnsi="Lucida Calligraphy" w:cs="Times New Roman"/>
          <w:b/>
          <w:bCs/>
          <w:color w:val="00B0F0"/>
          <w:sz w:val="24"/>
          <w:szCs w:val="24"/>
          <w:lang w:eastAsia="hr-HR"/>
        </w:rPr>
      </w:pPr>
      <w:r w:rsidRPr="00A728B5">
        <w:rPr>
          <w:rFonts w:ascii="Lucida Calligraphy" w:eastAsia="Times New Roman" w:hAnsi="Lucida Calligraphy" w:cs="Times New Roman"/>
          <w:b/>
          <w:bCs/>
          <w:color w:val="00B0F0"/>
          <w:sz w:val="24"/>
          <w:szCs w:val="24"/>
          <w:lang w:eastAsia="hr-HR"/>
        </w:rPr>
        <w:lastRenderedPageBreak/>
        <w:t xml:space="preserve">CIJENA </w:t>
      </w:r>
      <w:r w:rsidR="001D4C7A" w:rsidRPr="00A728B5">
        <w:rPr>
          <w:rFonts w:ascii="Lucida Calligraphy" w:eastAsia="Times New Roman" w:hAnsi="Lucida Calligraphy" w:cs="Times New Roman"/>
          <w:b/>
          <w:bCs/>
          <w:color w:val="00B0F0"/>
          <w:sz w:val="24"/>
          <w:szCs w:val="24"/>
          <w:lang w:eastAsia="hr-HR"/>
        </w:rPr>
        <w:t>IZLETA</w:t>
      </w:r>
      <w:r w:rsidRPr="00A728B5">
        <w:rPr>
          <w:rFonts w:ascii="Lucida Calligraphy" w:eastAsia="Times New Roman" w:hAnsi="Lucida Calligraphy" w:cs="Times New Roman"/>
          <w:b/>
          <w:bCs/>
          <w:color w:val="00B0F0"/>
          <w:sz w:val="24"/>
          <w:szCs w:val="24"/>
          <w:lang w:eastAsia="hr-HR"/>
        </w:rPr>
        <w:t xml:space="preserve"> NE UKLJU</w:t>
      </w:r>
      <w:r w:rsidRPr="00A728B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hr-HR"/>
        </w:rPr>
        <w:t>Č</w:t>
      </w:r>
      <w:r w:rsidRPr="00A728B5">
        <w:rPr>
          <w:rFonts w:ascii="Lucida Calligraphy" w:eastAsia="Times New Roman" w:hAnsi="Lucida Calligraphy" w:cs="Times New Roman"/>
          <w:b/>
          <w:bCs/>
          <w:color w:val="00B0F0"/>
          <w:sz w:val="24"/>
          <w:szCs w:val="24"/>
          <w:lang w:eastAsia="hr-HR"/>
        </w:rPr>
        <w:t>UJE:</w:t>
      </w:r>
    </w:p>
    <w:p w14:paraId="3D72B0D5" w14:textId="77777777" w:rsidR="00BC55E1" w:rsidRPr="002D3527" w:rsidRDefault="002A3424" w:rsidP="00557E1F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1D4C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vlastite troškove</w:t>
      </w:r>
    </w:p>
    <w:p w14:paraId="5FF49CCA" w14:textId="77777777" w:rsidR="002D3527" w:rsidRDefault="002D3527" w:rsidP="002D3527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osiguranje od posljedica nesretnog slučaja – 2,00 eura</w:t>
      </w:r>
    </w:p>
    <w:p w14:paraId="1114A73A" w14:textId="6508549F" w:rsidR="002D3527" w:rsidRPr="002D3527" w:rsidRDefault="002D3527" w:rsidP="002D3527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doplatu za određena mjesta u autobusu 5,00 eura</w:t>
      </w:r>
    </w:p>
    <w:p w14:paraId="7372DC91" w14:textId="77777777" w:rsidR="000F7F69" w:rsidRDefault="000F7F69" w:rsidP="000F7F69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535FFF35" w14:textId="77777777" w:rsidR="000F7F69" w:rsidRDefault="000F7F69" w:rsidP="000F7F69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64621939" w14:textId="16C8E499" w:rsidR="000F7F69" w:rsidRPr="000F7F69" w:rsidRDefault="000F7F69" w:rsidP="000F7F69">
      <w:pPr>
        <w:spacing w:after="0" w:line="240" w:lineRule="auto"/>
        <w:jc w:val="both"/>
        <w:textAlignment w:val="baseline"/>
        <w:outlineLvl w:val="3"/>
        <w:rPr>
          <w:rFonts w:ascii="Lucida Calligraphy" w:eastAsia="Times New Roman" w:hAnsi="Lucida Calligraphy" w:cs="Times New Roman"/>
          <w:b/>
          <w:bCs/>
          <w:color w:val="00B0F0"/>
          <w:sz w:val="24"/>
          <w:szCs w:val="24"/>
          <w:lang w:eastAsia="hr-HR"/>
        </w:rPr>
      </w:pPr>
      <w:r w:rsidRPr="000F7F69">
        <w:rPr>
          <w:rFonts w:ascii="Lucida Calligraphy" w:eastAsia="Times New Roman" w:hAnsi="Lucida Calligraphy" w:cs="Times New Roman"/>
          <w:b/>
          <w:bCs/>
          <w:color w:val="00B0F0"/>
          <w:sz w:val="24"/>
          <w:szCs w:val="24"/>
          <w:lang w:eastAsia="hr-HR"/>
        </w:rPr>
        <w:t>OBAVEZNA DOPLATA ULAZNICA:</w:t>
      </w:r>
    </w:p>
    <w:p w14:paraId="0FD61F0F" w14:textId="42A8C530" w:rsidR="000F7F69" w:rsidRPr="002D3527" w:rsidRDefault="000F7F69" w:rsidP="002D3527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D3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ulaznica za kanjon Vintgar – 15,00 eura (odrasli), 5,00 eura (djeca do 15 godina)</w:t>
      </w:r>
    </w:p>
    <w:p w14:paraId="7271B4B8" w14:textId="77777777" w:rsidR="00817E5E" w:rsidRDefault="00817E5E" w:rsidP="00D35852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633DD093" w14:textId="77777777" w:rsidR="00817E5E" w:rsidRPr="00D35852" w:rsidRDefault="00817E5E" w:rsidP="00D35852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0771A17D" w14:textId="6EB71FC7" w:rsidR="00974E0E" w:rsidRPr="00BC55E1" w:rsidRDefault="00A67468" w:rsidP="00BC55E1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BC55E1"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  <w:t>***</w:t>
      </w:r>
      <w:r w:rsidR="00D04B37" w:rsidRPr="00BC55E1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br/>
      </w:r>
      <w:r w:rsidR="00B57E88" w:rsidRPr="00BC55E1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hr-HR"/>
        </w:rPr>
        <w:t xml:space="preserve">Kalkulacija je rađena na bazi </w:t>
      </w:r>
      <w:r w:rsidR="00A053D1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hr-HR"/>
        </w:rPr>
        <w:t>4</w:t>
      </w:r>
      <w:r w:rsidR="00E70282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hr-HR"/>
        </w:rPr>
        <w:t>2</w:t>
      </w:r>
      <w:r w:rsidR="00B57E88" w:rsidRPr="00BC55E1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hr-HR"/>
        </w:rPr>
        <w:t xml:space="preserve"> plativ</w:t>
      </w:r>
      <w:r w:rsidR="00974E0E" w:rsidRPr="00BC55E1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hr-HR"/>
        </w:rPr>
        <w:t>ih</w:t>
      </w:r>
      <w:r w:rsidR="00B57E88" w:rsidRPr="00BC55E1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hr-HR"/>
        </w:rPr>
        <w:t xml:space="preserve"> aranžma</w:t>
      </w:r>
      <w:r w:rsidR="00006116" w:rsidRPr="00BC55E1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hr-HR"/>
        </w:rPr>
        <w:t>na</w:t>
      </w:r>
      <w:r w:rsidR="00704A04" w:rsidRPr="00BC55E1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hr-HR"/>
        </w:rPr>
        <w:t xml:space="preserve">. </w:t>
      </w:r>
    </w:p>
    <w:p w14:paraId="4BF7B58D" w14:textId="0095F1F7" w:rsidR="00324568" w:rsidRDefault="00324568" w:rsidP="00557E1F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hr-HR"/>
        </w:rPr>
        <w:t>PUTNA ISPRAVA: OSOBNA ISKAZNICA.</w:t>
      </w:r>
    </w:p>
    <w:p w14:paraId="4FB5D02E" w14:textId="77777777" w:rsidR="00A615FA" w:rsidRDefault="00A615FA" w:rsidP="00B57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</w:p>
    <w:p w14:paraId="6520BA88" w14:textId="554EEBB8" w:rsidR="00B57E88" w:rsidRPr="00343F76" w:rsidRDefault="00B57E88" w:rsidP="00B57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</w:pPr>
      <w:r w:rsidRPr="0061201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>Organizator zadržava pravo na promjenu redoslijeda programa i cijene. Cijena se korigira na osnovu broja prijavljenih putnika/učenika</w:t>
      </w:r>
      <w:r w:rsidR="00612011" w:rsidRPr="0061201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>, te na osnovu promjene u cijenama ponuđenih param</w:t>
      </w:r>
      <w:r w:rsidR="00A728B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>eta</w:t>
      </w:r>
      <w:r w:rsidR="00612011" w:rsidRPr="0061201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>ra.</w:t>
      </w:r>
    </w:p>
    <w:p w14:paraId="5B4A4243" w14:textId="77777777" w:rsidR="00B62529" w:rsidRDefault="00B62529" w:rsidP="00B57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</w:pPr>
    </w:p>
    <w:p w14:paraId="33A0D5CA" w14:textId="57952099" w:rsidR="00B57E88" w:rsidRPr="0026100D" w:rsidRDefault="00B57E88" w:rsidP="00B57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</w:pPr>
      <w:r w:rsidRPr="0026100D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Agencija zadržava pravo na otkaz putovanja </w:t>
      </w:r>
      <w:r w:rsidR="00710FE8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48</w:t>
      </w:r>
      <w:r w:rsidRPr="0026100D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 sata prije samog putovanja</w:t>
      </w:r>
      <w:r w:rsidR="00B62529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 ukoliko se ne poštuju uvjeti ugovora.</w:t>
      </w:r>
    </w:p>
    <w:p w14:paraId="3C366CD1" w14:textId="77777777" w:rsidR="00B57E88" w:rsidRPr="0026100D" w:rsidRDefault="00B57E88" w:rsidP="00B57E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</w:pPr>
    </w:p>
    <w:p w14:paraId="7269681C" w14:textId="3BCC0D0F" w:rsidR="00704A04" w:rsidRPr="00817E5E" w:rsidRDefault="00B57E88" w:rsidP="00817E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100D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* Na putovanju Vam nudimo paket putnog osiguranja (dragovoljno zdravstveno osiguranje osoba za vrijeme puta i boravka u inozemstvu uz dopunsko osiguranje osoba od posljedica nesretnog slučaja (nezgode) za vrijeme putovanja, osiguranje prtljage i osiguranje otkaza putovanja).</w:t>
      </w:r>
      <w:r w:rsidRPr="0026100D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br/>
      </w:r>
      <w:r w:rsidRPr="0026100D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br/>
      </w:r>
      <w:r w:rsidR="00E70282" w:rsidRPr="00511CAD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* Upute i opći uvjeti putovanja za turističke aranžmane sastavni su dio programa i ugovora o putovanju. Svojim potpisom na ugovoru o putovanju suglasni ste s navedenim uvjetima, stoga molimo cijenjene putnike da pozorno pročitaju uvjete. Sukladno Zakonu o pružanju usluga u turizmu, TIM travel ima kod osiguravajućeg društva Generali osiguranje d.d. ugovorenu policu osiguranja od odgovornosti za turističke paket aranžmane broj P13-1020280631, te policu jamčenog osiguranja kod istog osiguravatelja pod brojem P15-1020001217.</w:t>
      </w:r>
    </w:p>
    <w:sectPr w:rsidR="00704A04" w:rsidRPr="00817E5E" w:rsidSect="00877D55">
      <w:headerReference w:type="default" r:id="rId12"/>
      <w:pgSz w:w="11906" w:h="16838" w:code="9"/>
      <w:pgMar w:top="63" w:right="1417" w:bottom="1417" w:left="1417" w:header="709" w:footer="709" w:gutter="0"/>
      <w:paperSrc w:first="257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2DA96" w14:textId="77777777" w:rsidR="000C36F6" w:rsidRDefault="000C36F6" w:rsidP="00BC6D57">
      <w:pPr>
        <w:spacing w:after="0" w:line="240" w:lineRule="auto"/>
      </w:pPr>
      <w:r>
        <w:separator/>
      </w:r>
    </w:p>
  </w:endnote>
  <w:endnote w:type="continuationSeparator" w:id="0">
    <w:p w14:paraId="6258AC58" w14:textId="77777777" w:rsidR="000C36F6" w:rsidRDefault="000C36F6" w:rsidP="00BC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D8B2D" w14:textId="77777777" w:rsidR="000C36F6" w:rsidRDefault="000C36F6" w:rsidP="00BC6D57">
      <w:pPr>
        <w:spacing w:after="0" w:line="240" w:lineRule="auto"/>
      </w:pPr>
      <w:r>
        <w:separator/>
      </w:r>
    </w:p>
  </w:footnote>
  <w:footnote w:type="continuationSeparator" w:id="0">
    <w:p w14:paraId="75B555C6" w14:textId="77777777" w:rsidR="000C36F6" w:rsidRDefault="000C36F6" w:rsidP="00BC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D480" w14:textId="77777777" w:rsidR="00A32FF5" w:rsidRPr="00D136C3" w:rsidRDefault="00A32FF5" w:rsidP="00A32FF5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>Turist</w:t>
    </w:r>
    <w:r w:rsidRPr="00D136C3">
      <w:rPr>
        <w:b/>
        <w:sz w:val="24"/>
        <w:szCs w:val="24"/>
      </w:rPr>
      <w:t>ička agen</w:t>
    </w:r>
    <w:r>
      <w:rPr>
        <w:b/>
        <w:sz w:val="24"/>
        <w:szCs w:val="24"/>
      </w:rPr>
      <w:t xml:space="preserve">cija TIM travel, </w:t>
    </w:r>
    <w:r w:rsidRPr="00F148DF">
      <w:rPr>
        <w:sz w:val="24"/>
        <w:szCs w:val="24"/>
      </w:rPr>
      <w:t>obrt za turizam</w:t>
    </w:r>
  </w:p>
  <w:p w14:paraId="6E570093" w14:textId="77777777" w:rsidR="00A32FF5" w:rsidRDefault="00A32FF5" w:rsidP="00A32FF5">
    <w:pPr>
      <w:pStyle w:val="Header"/>
    </w:pPr>
    <w:r>
      <w:t xml:space="preserve">*Ulica </w:t>
    </w:r>
    <w:r w:rsidR="004C7FD8">
      <w:t>Andrije Hebranga 3</w:t>
    </w:r>
    <w:r>
      <w:t>, 44320 Kutina  *Telefon: +385 (44) 833 014  *Fax +385 (44) 833 014</w:t>
    </w:r>
  </w:p>
  <w:p w14:paraId="1ABDEB96" w14:textId="77777777" w:rsidR="00A32FF5" w:rsidRDefault="00A32FF5" w:rsidP="008666CC">
    <w:pPr>
      <w:pStyle w:val="Header"/>
      <w:tabs>
        <w:tab w:val="clear" w:pos="9072"/>
        <w:tab w:val="right" w:pos="9214"/>
      </w:tabs>
      <w:ind w:right="-284"/>
    </w:pPr>
    <w:r>
      <w:t>*OIB: 1918548</w:t>
    </w:r>
    <w:r w:rsidR="008666CC">
      <w:t>2764 *ID: HR-AB-44-97784788 *ŽR:</w:t>
    </w:r>
    <w:r>
      <w:t xml:space="preserve"> HR49 234000 91160486104</w:t>
    </w:r>
    <w:r w:rsidR="008666CC">
      <w:t xml:space="preserve"> *Mob: +385 99 4512 133</w:t>
    </w:r>
  </w:p>
  <w:p w14:paraId="0303876D" w14:textId="77777777" w:rsidR="00A32FF5" w:rsidRDefault="00A32FF5" w:rsidP="008666CC">
    <w:pPr>
      <w:pStyle w:val="Header"/>
      <w:tabs>
        <w:tab w:val="clear" w:pos="9072"/>
      </w:tabs>
      <w:ind w:right="-142"/>
    </w:pPr>
    <w:r>
      <w:t xml:space="preserve">*e-mail: </w:t>
    </w:r>
    <w:r w:rsidR="005272B4">
      <w:t>info@timtravel.hr</w:t>
    </w:r>
  </w:p>
  <w:p w14:paraId="396F2156" w14:textId="77777777" w:rsidR="00A32FF5" w:rsidRDefault="00A32FF5">
    <w:pPr>
      <w:pStyle w:val="Header"/>
    </w:pPr>
  </w:p>
  <w:p w14:paraId="775EB7AF" w14:textId="77777777" w:rsidR="00304120" w:rsidRDefault="00000000" w:rsidP="00703151">
    <w:pPr>
      <w:pStyle w:val="Header"/>
    </w:pPr>
    <w:sdt>
      <w:sdtPr>
        <w:rPr>
          <w:b/>
          <w:sz w:val="24"/>
          <w:szCs w:val="24"/>
        </w:rPr>
        <w:id w:val="409197377"/>
        <w:docPartObj>
          <w:docPartGallery w:val="Page Numbers (Margins)"/>
          <w:docPartUnique/>
        </w:docPartObj>
      </w:sdtPr>
      <w:sdtContent>
        <w:r w:rsidR="00304120" w:rsidRPr="00F148DF">
          <w:rPr>
            <w:b/>
            <w:noProof/>
            <w:sz w:val="24"/>
            <w:szCs w:val="24"/>
            <w:lang w:eastAsia="hr-HR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CA01BD3" wp14:editId="0558592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4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61DFED" w14:textId="77777777" w:rsidR="00304120" w:rsidRDefault="00304120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CA01BD3" id="Rectangle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2961DFED" w14:textId="77777777" w:rsidR="00304120" w:rsidRDefault="00304120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C6415"/>
    <w:multiLevelType w:val="hybridMultilevel"/>
    <w:tmpl w:val="A5842C58"/>
    <w:lvl w:ilvl="0" w:tplc="8D5C7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61C8C"/>
    <w:multiLevelType w:val="hybridMultilevel"/>
    <w:tmpl w:val="77A0B94A"/>
    <w:lvl w:ilvl="0" w:tplc="AAEA4398">
      <w:start w:val="48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90416"/>
    <w:multiLevelType w:val="hybridMultilevel"/>
    <w:tmpl w:val="590E016C"/>
    <w:lvl w:ilvl="0" w:tplc="5F4679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92F53"/>
    <w:multiLevelType w:val="hybridMultilevel"/>
    <w:tmpl w:val="47E6BC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669FE"/>
    <w:multiLevelType w:val="hybridMultilevel"/>
    <w:tmpl w:val="EF1E11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646EF"/>
    <w:multiLevelType w:val="hybridMultilevel"/>
    <w:tmpl w:val="233E5E5A"/>
    <w:lvl w:ilvl="0" w:tplc="26EA4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96F4B"/>
    <w:multiLevelType w:val="hybridMultilevel"/>
    <w:tmpl w:val="AD88C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C361F"/>
    <w:multiLevelType w:val="hybridMultilevel"/>
    <w:tmpl w:val="E084E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D019F"/>
    <w:multiLevelType w:val="hybridMultilevel"/>
    <w:tmpl w:val="C9881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52944"/>
    <w:multiLevelType w:val="hybridMultilevel"/>
    <w:tmpl w:val="118C9E40"/>
    <w:lvl w:ilvl="0" w:tplc="23A4A7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C4933"/>
    <w:multiLevelType w:val="multilevel"/>
    <w:tmpl w:val="CCD0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351746">
    <w:abstractNumId w:val="1"/>
  </w:num>
  <w:num w:numId="2" w16cid:durableId="2033874369">
    <w:abstractNumId w:val="4"/>
  </w:num>
  <w:num w:numId="3" w16cid:durableId="1791169399">
    <w:abstractNumId w:val="8"/>
  </w:num>
  <w:num w:numId="4" w16cid:durableId="1364743446">
    <w:abstractNumId w:val="0"/>
  </w:num>
  <w:num w:numId="5" w16cid:durableId="710226686">
    <w:abstractNumId w:val="3"/>
  </w:num>
  <w:num w:numId="6" w16cid:durableId="2051878795">
    <w:abstractNumId w:val="5"/>
  </w:num>
  <w:num w:numId="7" w16cid:durableId="1555117865">
    <w:abstractNumId w:val="10"/>
  </w:num>
  <w:num w:numId="8" w16cid:durableId="22832357">
    <w:abstractNumId w:val="9"/>
  </w:num>
  <w:num w:numId="9" w16cid:durableId="1794668390">
    <w:abstractNumId w:val="0"/>
  </w:num>
  <w:num w:numId="10" w16cid:durableId="1842813393">
    <w:abstractNumId w:val="0"/>
  </w:num>
  <w:num w:numId="11" w16cid:durableId="1663774201">
    <w:abstractNumId w:val="0"/>
  </w:num>
  <w:num w:numId="12" w16cid:durableId="153377999">
    <w:abstractNumId w:val="0"/>
  </w:num>
  <w:num w:numId="13" w16cid:durableId="1968313756">
    <w:abstractNumId w:val="0"/>
  </w:num>
  <w:num w:numId="14" w16cid:durableId="1599603877">
    <w:abstractNumId w:val="6"/>
  </w:num>
  <w:num w:numId="15" w16cid:durableId="2027292055">
    <w:abstractNumId w:val="3"/>
  </w:num>
  <w:num w:numId="16" w16cid:durableId="343482964">
    <w:abstractNumId w:val="2"/>
  </w:num>
  <w:num w:numId="17" w16cid:durableId="64142168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5659438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52B"/>
    <w:rsid w:val="00001238"/>
    <w:rsid w:val="000040B7"/>
    <w:rsid w:val="00006116"/>
    <w:rsid w:val="00011949"/>
    <w:rsid w:val="0001412B"/>
    <w:rsid w:val="00015DD9"/>
    <w:rsid w:val="000174FD"/>
    <w:rsid w:val="0003234B"/>
    <w:rsid w:val="00043BE9"/>
    <w:rsid w:val="0005198D"/>
    <w:rsid w:val="00056093"/>
    <w:rsid w:val="000570CC"/>
    <w:rsid w:val="000704A1"/>
    <w:rsid w:val="000718E8"/>
    <w:rsid w:val="0007293D"/>
    <w:rsid w:val="00080E77"/>
    <w:rsid w:val="00087B11"/>
    <w:rsid w:val="000A0ED7"/>
    <w:rsid w:val="000C36F6"/>
    <w:rsid w:val="000C4789"/>
    <w:rsid w:val="000C6866"/>
    <w:rsid w:val="000D1AA6"/>
    <w:rsid w:val="000D1D53"/>
    <w:rsid w:val="000D4CA6"/>
    <w:rsid w:val="000D62A7"/>
    <w:rsid w:val="000D7493"/>
    <w:rsid w:val="000E32DF"/>
    <w:rsid w:val="000F7F69"/>
    <w:rsid w:val="001005CD"/>
    <w:rsid w:val="00100DCE"/>
    <w:rsid w:val="00117E16"/>
    <w:rsid w:val="001273EE"/>
    <w:rsid w:val="00140148"/>
    <w:rsid w:val="00144DF1"/>
    <w:rsid w:val="0014644D"/>
    <w:rsid w:val="00146679"/>
    <w:rsid w:val="001476FE"/>
    <w:rsid w:val="001518D8"/>
    <w:rsid w:val="00160462"/>
    <w:rsid w:val="001615CE"/>
    <w:rsid w:val="00162259"/>
    <w:rsid w:val="00171594"/>
    <w:rsid w:val="00177975"/>
    <w:rsid w:val="001A1765"/>
    <w:rsid w:val="001A1E50"/>
    <w:rsid w:val="001B0545"/>
    <w:rsid w:val="001B0F55"/>
    <w:rsid w:val="001C597D"/>
    <w:rsid w:val="001D48AF"/>
    <w:rsid w:val="001D4C6D"/>
    <w:rsid w:val="001D4C7A"/>
    <w:rsid w:val="001E4CB8"/>
    <w:rsid w:val="001E5FB4"/>
    <w:rsid w:val="001F40EB"/>
    <w:rsid w:val="002047CE"/>
    <w:rsid w:val="002165CB"/>
    <w:rsid w:val="00220EE3"/>
    <w:rsid w:val="00222E6B"/>
    <w:rsid w:val="0022675E"/>
    <w:rsid w:val="00240717"/>
    <w:rsid w:val="0026100D"/>
    <w:rsid w:val="00270221"/>
    <w:rsid w:val="00273056"/>
    <w:rsid w:val="00275A0B"/>
    <w:rsid w:val="00283251"/>
    <w:rsid w:val="00283381"/>
    <w:rsid w:val="00297E2A"/>
    <w:rsid w:val="002A00A6"/>
    <w:rsid w:val="002A3424"/>
    <w:rsid w:val="002B0100"/>
    <w:rsid w:val="002B7779"/>
    <w:rsid w:val="002D27AA"/>
    <w:rsid w:val="002D3527"/>
    <w:rsid w:val="002E17B8"/>
    <w:rsid w:val="002E2140"/>
    <w:rsid w:val="002E57BC"/>
    <w:rsid w:val="002F47A9"/>
    <w:rsid w:val="002F47CA"/>
    <w:rsid w:val="002F7E2F"/>
    <w:rsid w:val="003035DF"/>
    <w:rsid w:val="00304120"/>
    <w:rsid w:val="00305383"/>
    <w:rsid w:val="00314C69"/>
    <w:rsid w:val="00321CCF"/>
    <w:rsid w:val="00324568"/>
    <w:rsid w:val="00331309"/>
    <w:rsid w:val="0033250F"/>
    <w:rsid w:val="00332E67"/>
    <w:rsid w:val="00333981"/>
    <w:rsid w:val="00335661"/>
    <w:rsid w:val="00343F76"/>
    <w:rsid w:val="003444D6"/>
    <w:rsid w:val="003530FD"/>
    <w:rsid w:val="0036158C"/>
    <w:rsid w:val="0036231F"/>
    <w:rsid w:val="0036647D"/>
    <w:rsid w:val="00366AE5"/>
    <w:rsid w:val="0037532F"/>
    <w:rsid w:val="003762A6"/>
    <w:rsid w:val="003826A3"/>
    <w:rsid w:val="003834F0"/>
    <w:rsid w:val="003872F1"/>
    <w:rsid w:val="0038748E"/>
    <w:rsid w:val="00390625"/>
    <w:rsid w:val="003A18E4"/>
    <w:rsid w:val="003B7DA4"/>
    <w:rsid w:val="003C27D1"/>
    <w:rsid w:val="003D2D8F"/>
    <w:rsid w:val="003D404B"/>
    <w:rsid w:val="003E1045"/>
    <w:rsid w:val="003E14E6"/>
    <w:rsid w:val="003E21F4"/>
    <w:rsid w:val="003E5B1A"/>
    <w:rsid w:val="003F252B"/>
    <w:rsid w:val="003F458C"/>
    <w:rsid w:val="00402B20"/>
    <w:rsid w:val="00444F93"/>
    <w:rsid w:val="004507C1"/>
    <w:rsid w:val="004559E0"/>
    <w:rsid w:val="00455D84"/>
    <w:rsid w:val="00465B2B"/>
    <w:rsid w:val="0047002C"/>
    <w:rsid w:val="004847DF"/>
    <w:rsid w:val="004A0CE4"/>
    <w:rsid w:val="004A5E50"/>
    <w:rsid w:val="004B1CD5"/>
    <w:rsid w:val="004B78C5"/>
    <w:rsid w:val="004C7FD8"/>
    <w:rsid w:val="004D0D18"/>
    <w:rsid w:val="004D46EE"/>
    <w:rsid w:val="004E1874"/>
    <w:rsid w:val="004E4B22"/>
    <w:rsid w:val="004E6177"/>
    <w:rsid w:val="004F719F"/>
    <w:rsid w:val="005018A5"/>
    <w:rsid w:val="0050468D"/>
    <w:rsid w:val="0050470E"/>
    <w:rsid w:val="00510979"/>
    <w:rsid w:val="00510B12"/>
    <w:rsid w:val="00512332"/>
    <w:rsid w:val="00515714"/>
    <w:rsid w:val="0052301E"/>
    <w:rsid w:val="005272B4"/>
    <w:rsid w:val="005354E7"/>
    <w:rsid w:val="00535DC3"/>
    <w:rsid w:val="0054128A"/>
    <w:rsid w:val="00553012"/>
    <w:rsid w:val="0055679B"/>
    <w:rsid w:val="00557E1F"/>
    <w:rsid w:val="005623BE"/>
    <w:rsid w:val="005966B8"/>
    <w:rsid w:val="005A1A7C"/>
    <w:rsid w:val="005A3B0C"/>
    <w:rsid w:val="005A6A1F"/>
    <w:rsid w:val="005C3B3C"/>
    <w:rsid w:val="005C460A"/>
    <w:rsid w:val="005D1067"/>
    <w:rsid w:val="005E2DAD"/>
    <w:rsid w:val="005E346E"/>
    <w:rsid w:val="005E3A62"/>
    <w:rsid w:val="005F4100"/>
    <w:rsid w:val="006030AE"/>
    <w:rsid w:val="00611CE4"/>
    <w:rsid w:val="00612011"/>
    <w:rsid w:val="0061687B"/>
    <w:rsid w:val="0062464D"/>
    <w:rsid w:val="00630E0A"/>
    <w:rsid w:val="006363B4"/>
    <w:rsid w:val="006413DE"/>
    <w:rsid w:val="00644AE4"/>
    <w:rsid w:val="006507CF"/>
    <w:rsid w:val="00655E39"/>
    <w:rsid w:val="00657D25"/>
    <w:rsid w:val="006637C9"/>
    <w:rsid w:val="006762EA"/>
    <w:rsid w:val="00691B3B"/>
    <w:rsid w:val="00693D14"/>
    <w:rsid w:val="00694B3B"/>
    <w:rsid w:val="00696B28"/>
    <w:rsid w:val="006A04F8"/>
    <w:rsid w:val="006B36CB"/>
    <w:rsid w:val="006C22CE"/>
    <w:rsid w:val="006C2641"/>
    <w:rsid w:val="006E16E4"/>
    <w:rsid w:val="006E2F61"/>
    <w:rsid w:val="006E62C1"/>
    <w:rsid w:val="006F3B5F"/>
    <w:rsid w:val="006F42A5"/>
    <w:rsid w:val="006F78E8"/>
    <w:rsid w:val="00700F82"/>
    <w:rsid w:val="00703151"/>
    <w:rsid w:val="00704A04"/>
    <w:rsid w:val="00710FE8"/>
    <w:rsid w:val="0071435F"/>
    <w:rsid w:val="00716EC6"/>
    <w:rsid w:val="007205AB"/>
    <w:rsid w:val="00724E1C"/>
    <w:rsid w:val="00733CEB"/>
    <w:rsid w:val="007400B1"/>
    <w:rsid w:val="0074668D"/>
    <w:rsid w:val="00750315"/>
    <w:rsid w:val="00750FC8"/>
    <w:rsid w:val="00753CE9"/>
    <w:rsid w:val="0075442F"/>
    <w:rsid w:val="00761865"/>
    <w:rsid w:val="00767B65"/>
    <w:rsid w:val="00774A9C"/>
    <w:rsid w:val="00775C63"/>
    <w:rsid w:val="007773DC"/>
    <w:rsid w:val="00782EDB"/>
    <w:rsid w:val="0078642D"/>
    <w:rsid w:val="00787455"/>
    <w:rsid w:val="007917B0"/>
    <w:rsid w:val="007A6B9F"/>
    <w:rsid w:val="007A7070"/>
    <w:rsid w:val="007B1505"/>
    <w:rsid w:val="007C341F"/>
    <w:rsid w:val="007C7404"/>
    <w:rsid w:val="007D74BF"/>
    <w:rsid w:val="007E5CEF"/>
    <w:rsid w:val="007F1606"/>
    <w:rsid w:val="00800B46"/>
    <w:rsid w:val="00813928"/>
    <w:rsid w:val="00817E5E"/>
    <w:rsid w:val="00830CBD"/>
    <w:rsid w:val="00834515"/>
    <w:rsid w:val="00834F66"/>
    <w:rsid w:val="008449D3"/>
    <w:rsid w:val="00865247"/>
    <w:rsid w:val="008666CC"/>
    <w:rsid w:val="00872ADA"/>
    <w:rsid w:val="00877D55"/>
    <w:rsid w:val="00881866"/>
    <w:rsid w:val="00886292"/>
    <w:rsid w:val="008863A1"/>
    <w:rsid w:val="0088713E"/>
    <w:rsid w:val="00892F66"/>
    <w:rsid w:val="008A06F2"/>
    <w:rsid w:val="008A1B15"/>
    <w:rsid w:val="008A2B95"/>
    <w:rsid w:val="008B0299"/>
    <w:rsid w:val="008B1385"/>
    <w:rsid w:val="008B3F57"/>
    <w:rsid w:val="008B7A52"/>
    <w:rsid w:val="008C5706"/>
    <w:rsid w:val="008D2D51"/>
    <w:rsid w:val="008D5274"/>
    <w:rsid w:val="008D5E24"/>
    <w:rsid w:val="008E6919"/>
    <w:rsid w:val="008F21C6"/>
    <w:rsid w:val="00902FDE"/>
    <w:rsid w:val="00906673"/>
    <w:rsid w:val="009103EB"/>
    <w:rsid w:val="00911E11"/>
    <w:rsid w:val="00915CC3"/>
    <w:rsid w:val="00923FE2"/>
    <w:rsid w:val="009347A4"/>
    <w:rsid w:val="00950D5F"/>
    <w:rsid w:val="00955EA2"/>
    <w:rsid w:val="00957244"/>
    <w:rsid w:val="009617DF"/>
    <w:rsid w:val="0096202E"/>
    <w:rsid w:val="00970076"/>
    <w:rsid w:val="009700F0"/>
    <w:rsid w:val="00974E0E"/>
    <w:rsid w:val="0097615A"/>
    <w:rsid w:val="00986277"/>
    <w:rsid w:val="009900F7"/>
    <w:rsid w:val="009956B0"/>
    <w:rsid w:val="009A0837"/>
    <w:rsid w:val="009A0BB0"/>
    <w:rsid w:val="009A1CC0"/>
    <w:rsid w:val="009C3EEF"/>
    <w:rsid w:val="009D12D5"/>
    <w:rsid w:val="009D1623"/>
    <w:rsid w:val="009D18D6"/>
    <w:rsid w:val="009D3663"/>
    <w:rsid w:val="009D403D"/>
    <w:rsid w:val="009D465D"/>
    <w:rsid w:val="009E2D97"/>
    <w:rsid w:val="009E4DB3"/>
    <w:rsid w:val="009F0184"/>
    <w:rsid w:val="009F3E90"/>
    <w:rsid w:val="009F7D40"/>
    <w:rsid w:val="00A053D1"/>
    <w:rsid w:val="00A11D49"/>
    <w:rsid w:val="00A15D94"/>
    <w:rsid w:val="00A231F8"/>
    <w:rsid w:val="00A25D59"/>
    <w:rsid w:val="00A32FF5"/>
    <w:rsid w:val="00A563A9"/>
    <w:rsid w:val="00A615FA"/>
    <w:rsid w:val="00A67468"/>
    <w:rsid w:val="00A728B5"/>
    <w:rsid w:val="00A73E9B"/>
    <w:rsid w:val="00A73F14"/>
    <w:rsid w:val="00A7508B"/>
    <w:rsid w:val="00AA0906"/>
    <w:rsid w:val="00AA35A0"/>
    <w:rsid w:val="00AD2332"/>
    <w:rsid w:val="00AD31B8"/>
    <w:rsid w:val="00AD768B"/>
    <w:rsid w:val="00AE1C97"/>
    <w:rsid w:val="00AF0EBD"/>
    <w:rsid w:val="00AF2BE0"/>
    <w:rsid w:val="00AF4ACD"/>
    <w:rsid w:val="00AF6DC7"/>
    <w:rsid w:val="00B0498C"/>
    <w:rsid w:val="00B22C31"/>
    <w:rsid w:val="00B315EE"/>
    <w:rsid w:val="00B31C0F"/>
    <w:rsid w:val="00B327DB"/>
    <w:rsid w:val="00B4395A"/>
    <w:rsid w:val="00B55259"/>
    <w:rsid w:val="00B57E88"/>
    <w:rsid w:val="00B6031C"/>
    <w:rsid w:val="00B62529"/>
    <w:rsid w:val="00B62CE3"/>
    <w:rsid w:val="00B82A1C"/>
    <w:rsid w:val="00B85AC2"/>
    <w:rsid w:val="00B965D6"/>
    <w:rsid w:val="00BA7824"/>
    <w:rsid w:val="00BB50AF"/>
    <w:rsid w:val="00BC115B"/>
    <w:rsid w:val="00BC55E1"/>
    <w:rsid w:val="00BC6D57"/>
    <w:rsid w:val="00BE14D6"/>
    <w:rsid w:val="00BE58EA"/>
    <w:rsid w:val="00C0310A"/>
    <w:rsid w:val="00C03BC0"/>
    <w:rsid w:val="00C06315"/>
    <w:rsid w:val="00C30961"/>
    <w:rsid w:val="00C35E49"/>
    <w:rsid w:val="00C43B5E"/>
    <w:rsid w:val="00C533F0"/>
    <w:rsid w:val="00C54237"/>
    <w:rsid w:val="00C719BA"/>
    <w:rsid w:val="00C71C5A"/>
    <w:rsid w:val="00C72E75"/>
    <w:rsid w:val="00C84F23"/>
    <w:rsid w:val="00C9547E"/>
    <w:rsid w:val="00C9669D"/>
    <w:rsid w:val="00C96B8F"/>
    <w:rsid w:val="00CA060A"/>
    <w:rsid w:val="00CA5972"/>
    <w:rsid w:val="00CB6081"/>
    <w:rsid w:val="00CC0A3C"/>
    <w:rsid w:val="00CC1261"/>
    <w:rsid w:val="00CC334A"/>
    <w:rsid w:val="00CC53B8"/>
    <w:rsid w:val="00CD0613"/>
    <w:rsid w:val="00CD24B8"/>
    <w:rsid w:val="00CE4CEE"/>
    <w:rsid w:val="00D00B93"/>
    <w:rsid w:val="00D04B37"/>
    <w:rsid w:val="00D136C3"/>
    <w:rsid w:val="00D140AF"/>
    <w:rsid w:val="00D26B7C"/>
    <w:rsid w:val="00D35852"/>
    <w:rsid w:val="00D41A0E"/>
    <w:rsid w:val="00D53B76"/>
    <w:rsid w:val="00D56A9C"/>
    <w:rsid w:val="00D64877"/>
    <w:rsid w:val="00D678B2"/>
    <w:rsid w:val="00D73930"/>
    <w:rsid w:val="00D9231B"/>
    <w:rsid w:val="00D93FD3"/>
    <w:rsid w:val="00DA5A13"/>
    <w:rsid w:val="00DA753F"/>
    <w:rsid w:val="00DB04F3"/>
    <w:rsid w:val="00DC5D2C"/>
    <w:rsid w:val="00DC604C"/>
    <w:rsid w:val="00DC684A"/>
    <w:rsid w:val="00DC6E30"/>
    <w:rsid w:val="00DE0DB5"/>
    <w:rsid w:val="00DE55C0"/>
    <w:rsid w:val="00DF7D74"/>
    <w:rsid w:val="00E107A4"/>
    <w:rsid w:val="00E10B3F"/>
    <w:rsid w:val="00E2085B"/>
    <w:rsid w:val="00E36B2F"/>
    <w:rsid w:val="00E46705"/>
    <w:rsid w:val="00E53724"/>
    <w:rsid w:val="00E60234"/>
    <w:rsid w:val="00E70282"/>
    <w:rsid w:val="00E83969"/>
    <w:rsid w:val="00E8460F"/>
    <w:rsid w:val="00E87E09"/>
    <w:rsid w:val="00E9257A"/>
    <w:rsid w:val="00E92BF2"/>
    <w:rsid w:val="00E96574"/>
    <w:rsid w:val="00EA2FE4"/>
    <w:rsid w:val="00EB7F82"/>
    <w:rsid w:val="00EC18E7"/>
    <w:rsid w:val="00EC4C42"/>
    <w:rsid w:val="00ED0D46"/>
    <w:rsid w:val="00ED32DA"/>
    <w:rsid w:val="00ED5EE8"/>
    <w:rsid w:val="00ED6074"/>
    <w:rsid w:val="00EE197D"/>
    <w:rsid w:val="00F148DF"/>
    <w:rsid w:val="00F31734"/>
    <w:rsid w:val="00F34CC2"/>
    <w:rsid w:val="00F43AF9"/>
    <w:rsid w:val="00F53023"/>
    <w:rsid w:val="00F5583B"/>
    <w:rsid w:val="00F651CC"/>
    <w:rsid w:val="00F66082"/>
    <w:rsid w:val="00F678DF"/>
    <w:rsid w:val="00F70219"/>
    <w:rsid w:val="00F77F32"/>
    <w:rsid w:val="00F82E7C"/>
    <w:rsid w:val="00F84CA1"/>
    <w:rsid w:val="00F8669F"/>
    <w:rsid w:val="00F931E1"/>
    <w:rsid w:val="00FA0217"/>
    <w:rsid w:val="00FA55C0"/>
    <w:rsid w:val="00FB1D07"/>
    <w:rsid w:val="00FB5CDC"/>
    <w:rsid w:val="00FD052F"/>
    <w:rsid w:val="00FD1B0B"/>
    <w:rsid w:val="00FD52DC"/>
    <w:rsid w:val="00FF4706"/>
    <w:rsid w:val="00FF6BF7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05A92"/>
  <w15:docId w15:val="{7E759B62-5FEE-4563-8D0A-0A18D25D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D57"/>
  </w:style>
  <w:style w:type="paragraph" w:styleId="Footer">
    <w:name w:val="footer"/>
    <w:basedOn w:val="Normal"/>
    <w:link w:val="FooterChar"/>
    <w:uiPriority w:val="99"/>
    <w:unhideWhenUsed/>
    <w:rsid w:val="00BC6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D57"/>
  </w:style>
  <w:style w:type="paragraph" w:styleId="BalloonText">
    <w:name w:val="Balloon Text"/>
    <w:basedOn w:val="Normal"/>
    <w:link w:val="BalloonTextChar"/>
    <w:uiPriority w:val="99"/>
    <w:semiHidden/>
    <w:unhideWhenUsed/>
    <w:rsid w:val="00BC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D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1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B315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B315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3339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315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C2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3C27D1"/>
    <w:rPr>
      <w:b/>
      <w:bCs/>
    </w:rPr>
  </w:style>
  <w:style w:type="table" w:styleId="LightShading-Accent3">
    <w:name w:val="Light Shading Accent 3"/>
    <w:basedOn w:val="TableNormal"/>
    <w:uiPriority w:val="60"/>
    <w:rsid w:val="00015DD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015DD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1">
    <w:name w:val="Light Shading Accent 1"/>
    <w:basedOn w:val="TableNormal"/>
    <w:uiPriority w:val="60"/>
    <w:rsid w:val="002A342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BE751-AD67-4BDC-BDF7-DB4005B66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1642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Mateja Šoufek</cp:lastModifiedBy>
  <cp:revision>149</cp:revision>
  <cp:lastPrinted>2024-03-15T13:43:00Z</cp:lastPrinted>
  <dcterms:created xsi:type="dcterms:W3CDTF">2017-11-08T10:06:00Z</dcterms:created>
  <dcterms:modified xsi:type="dcterms:W3CDTF">2026-02-21T08:02:00Z</dcterms:modified>
</cp:coreProperties>
</file>